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248ACDB4" w:rsidR="00E6541C" w:rsidRPr="005D78DD" w:rsidRDefault="00E6541C" w:rsidP="00E6541C">
      <w:pPr>
        <w:autoSpaceDE w:val="0"/>
        <w:autoSpaceDN w:val="0"/>
        <w:adjustRightInd w:val="0"/>
        <w:rPr>
          <w:b/>
        </w:rPr>
      </w:pPr>
      <w:r w:rsidRPr="005D78DD">
        <w:rPr>
          <w:b/>
        </w:rPr>
        <w:t xml:space="preserve">Course: </w:t>
      </w:r>
      <w:r w:rsidR="00406F1E">
        <w:t>MAN 4504</w:t>
      </w:r>
      <w:r w:rsidR="00890B8B" w:rsidRPr="00890B8B">
        <w:t xml:space="preserve"> </w:t>
      </w:r>
      <w:r w:rsidR="00406F1E">
        <w:t>Operational Decision Making</w:t>
      </w:r>
    </w:p>
    <w:p w14:paraId="4846A850" w14:textId="3AD9F756" w:rsidR="00D23C99" w:rsidRPr="00106637" w:rsidRDefault="00D23C99" w:rsidP="00D23C99">
      <w:pPr>
        <w:rPr>
          <w:b/>
          <w:szCs w:val="32"/>
        </w:rPr>
      </w:pPr>
      <w:r w:rsidRPr="005D78DD">
        <w:rPr>
          <w:b/>
          <w:szCs w:val="32"/>
        </w:rPr>
        <w:t xml:space="preserve">Campus: </w:t>
      </w:r>
      <w:r w:rsidRPr="00106637">
        <w:rPr>
          <w:i/>
          <w:szCs w:val="32"/>
        </w:rPr>
        <w:t>West</w:t>
      </w:r>
      <w:r w:rsidR="00C3285D">
        <w:rPr>
          <w:i/>
          <w:szCs w:val="32"/>
        </w:rPr>
        <w:t xml:space="preserve"> - Virtual</w:t>
      </w:r>
    </w:p>
    <w:p w14:paraId="59B3E592" w14:textId="5044DD55" w:rsidR="0094727B" w:rsidRPr="005D78DD" w:rsidRDefault="00E6541C" w:rsidP="00E6541C">
      <w:pPr>
        <w:rPr>
          <w:b/>
        </w:rPr>
      </w:pPr>
      <w:r w:rsidRPr="005D78DD">
        <w:rPr>
          <w:b/>
        </w:rPr>
        <w:t>Semester</w:t>
      </w:r>
      <w:r w:rsidR="007663B5">
        <w:rPr>
          <w:b/>
        </w:rPr>
        <w:t>/Term</w:t>
      </w:r>
      <w:r w:rsidRPr="005D78DD">
        <w:rPr>
          <w:b/>
        </w:rPr>
        <w:t xml:space="preserve">: </w:t>
      </w:r>
      <w:r w:rsidR="004466C0">
        <w:rPr>
          <w:i/>
        </w:rPr>
        <w:t>Fall</w:t>
      </w:r>
      <w:r w:rsidR="00511ED5">
        <w:rPr>
          <w:i/>
        </w:rPr>
        <w:t xml:space="preserve"> 2022</w:t>
      </w:r>
    </w:p>
    <w:p w14:paraId="657AEA14" w14:textId="0AFF250A" w:rsidR="0094727B" w:rsidRPr="005D78DD"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p>
    <w:p w14:paraId="3772EB84" w14:textId="77777777" w:rsidR="00D23C99" w:rsidRPr="005D78DD" w:rsidRDefault="00D23C99" w:rsidP="00E6541C">
      <w:r w:rsidRPr="005D78DD">
        <w:rPr>
          <w:b/>
        </w:rPr>
        <w:t xml:space="preserve">Credit Hours: </w:t>
      </w:r>
      <w:r w:rsidRPr="005D78DD">
        <w:rPr>
          <w:i/>
        </w:rPr>
        <w:t>3</w:t>
      </w:r>
    </w:p>
    <w:p w14:paraId="4EC1F028" w14:textId="5DF06A47" w:rsidR="0058270B" w:rsidRPr="005D78DD" w:rsidRDefault="0058270B" w:rsidP="00E6541C">
      <w:pPr>
        <w:rPr>
          <w:b/>
          <w:i/>
        </w:rPr>
      </w:pPr>
      <w:r w:rsidRPr="005D78DD">
        <w:rPr>
          <w:b/>
        </w:rPr>
        <w:t xml:space="preserve">Class Meeting Day/Time: </w:t>
      </w:r>
      <w:r w:rsidR="00E115C1">
        <w:t>Virtual</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6A7F8047" w:rsidR="0094727B" w:rsidRPr="005D78DD" w:rsidRDefault="0094727B" w:rsidP="00E6541C">
      <w:pPr>
        <w:rPr>
          <w:i/>
        </w:rPr>
      </w:pPr>
      <w:r w:rsidRPr="005D78DD">
        <w:rPr>
          <w:b/>
        </w:rPr>
        <w:t>Professor:</w:t>
      </w:r>
      <w:r w:rsidR="00D23C99" w:rsidRPr="005D78DD">
        <w:rPr>
          <w:b/>
        </w:rPr>
        <w:t xml:space="preserve"> </w:t>
      </w:r>
      <w:r w:rsidR="00E115C1">
        <w:rPr>
          <w:i/>
        </w:rPr>
        <w:t>Dr. Sean Newman</w:t>
      </w:r>
    </w:p>
    <w:p w14:paraId="426DE8FA" w14:textId="571ACF35" w:rsidR="00BE4F59" w:rsidRPr="005D78DD" w:rsidRDefault="00BE4F59" w:rsidP="00E6541C">
      <w:pPr>
        <w:rPr>
          <w:b/>
        </w:rPr>
      </w:pPr>
      <w:r w:rsidRPr="005D78DD">
        <w:rPr>
          <w:b/>
        </w:rPr>
        <w:t xml:space="preserve">Email: </w:t>
      </w:r>
      <w:hyperlink r:id="rId8" w:history="1">
        <w:r w:rsidR="00E115C1" w:rsidRPr="006258A9">
          <w:rPr>
            <w:rStyle w:val="Hyperlink"/>
          </w:rPr>
          <w:t>snewman18@valenciacollege.edu</w:t>
        </w:r>
      </w:hyperlink>
    </w:p>
    <w:p w14:paraId="0D8F8BED" w14:textId="75C6B40C"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Please contact, by appointment</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D23C99">
        <w:rPr>
          <w:b/>
          <w:sz w:val="28"/>
          <w:szCs w:val="32"/>
        </w:rPr>
        <w:t xml:space="preserve">Course </w:t>
      </w:r>
      <w:r w:rsidR="00D23C99" w:rsidRPr="00D23C99">
        <w:rPr>
          <w:b/>
          <w:sz w:val="28"/>
          <w:szCs w:val="32"/>
        </w:rPr>
        <w:t>Description</w:t>
      </w:r>
      <w:r w:rsidR="00B2580F" w:rsidRPr="00D23C99">
        <w:rPr>
          <w:b/>
          <w:sz w:val="28"/>
          <w:szCs w:val="32"/>
        </w:rPr>
        <w:t>:</w:t>
      </w:r>
    </w:p>
    <w:p w14:paraId="4ED3DAF7" w14:textId="7B29C713" w:rsidR="001C761D" w:rsidRPr="00C3285D" w:rsidRDefault="00406F1E" w:rsidP="001C761D">
      <w:pPr>
        <w:pStyle w:val="NormalWeb"/>
        <w:shd w:val="clear" w:color="auto" w:fill="FFFFFF"/>
        <w:spacing w:before="180" w:beforeAutospacing="0" w:after="180" w:afterAutospacing="0"/>
      </w:pPr>
      <w:r w:rsidRPr="00C3285D">
        <w:t xml:space="preserve">Operations and decisions by managers </w:t>
      </w:r>
      <w:r w:rsidR="00336094" w:rsidRPr="00C3285D">
        <w:t>and staff are t</w:t>
      </w:r>
      <w:r w:rsidRPr="00C3285D">
        <w:t xml:space="preserve">he </w:t>
      </w:r>
      <w:r w:rsidR="00336094" w:rsidRPr="00C3285D">
        <w:t>critical pieces that make</w:t>
      </w:r>
      <w:r w:rsidRPr="00C3285D">
        <w:t xml:space="preserve"> businesses work.  You can have your strategy and your marketing, but without operations, the business will fail.</w:t>
      </w:r>
      <w:r w:rsidR="00336094" w:rsidRPr="00C3285D">
        <w:t xml:space="preserve">  If you advertise and excite customers about a product, but fail to deliver the product, you will quickly lose customers.  There are a lot of examples of this in the business world.</w:t>
      </w:r>
      <w:r w:rsidRPr="00C3285D">
        <w:t xml:space="preserve">  </w:t>
      </w:r>
    </w:p>
    <w:p w14:paraId="472D93AB" w14:textId="77777777" w:rsidR="00C3285D" w:rsidRPr="00C3285D" w:rsidRDefault="00C3285D" w:rsidP="00C3285D">
      <w:pPr>
        <w:pStyle w:val="NormalWeb"/>
        <w:shd w:val="clear" w:color="auto" w:fill="FFFFFF"/>
        <w:spacing w:before="180" w:beforeAutospacing="0" w:after="180" w:afterAutospacing="0"/>
        <w:rPr>
          <w:color w:val="2D3B45"/>
        </w:rPr>
      </w:pPr>
      <w:r w:rsidRPr="00C3285D">
        <w:rPr>
          <w:color w:val="000000"/>
        </w:rPr>
        <w:t>This course focuses on operational decision-making management techniques to improve the processes and productivity in organizations. Discussions include quality and outcomes, efficiency, forecasting, workflow processes, inventory control, design of goods and services, waiting lines, and critical path. Managing a project from beginning to end, including how to identify needs, and define, assign, and track items is addressed.</w:t>
      </w:r>
    </w:p>
    <w:p w14:paraId="63FDE8B3" w14:textId="7861D0A7" w:rsidR="00C3285D" w:rsidRDefault="00C3285D" w:rsidP="00C3285D">
      <w:pPr>
        <w:pStyle w:val="NormalWeb"/>
        <w:shd w:val="clear" w:color="auto" w:fill="FFFFFF"/>
        <w:spacing w:before="180" w:beforeAutospacing="0" w:after="180" w:afterAutospacing="0"/>
        <w:rPr>
          <w:color w:val="000000"/>
        </w:rPr>
      </w:pPr>
      <w:r w:rsidRPr="00C3285D">
        <w:rPr>
          <w:color w:val="000000"/>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44193751" w14:textId="5D2089A0" w:rsidR="00D9550A" w:rsidRPr="00D9550A" w:rsidRDefault="00D9550A" w:rsidP="00C3285D">
      <w:pPr>
        <w:pStyle w:val="NormalWeb"/>
        <w:shd w:val="clear" w:color="auto" w:fill="FFFFFF"/>
        <w:spacing w:before="180" w:beforeAutospacing="0" w:after="180" w:afterAutospacing="0"/>
        <w:rPr>
          <w:b/>
          <w:bCs/>
          <w:color w:val="FF0000"/>
        </w:rPr>
      </w:pPr>
      <w:r w:rsidRPr="00D9550A">
        <w:rPr>
          <w:b/>
          <w:bCs/>
          <w:color w:val="FF0000"/>
        </w:rPr>
        <w:t>This is a compressed 8-week class, do you will have two questions each week to answer in your exercises.  Please read the instructions carefully</w:t>
      </w:r>
    </w:p>
    <w:p w14:paraId="5D6691A0" w14:textId="00AB31AE" w:rsidR="003720FD" w:rsidRDefault="003720FD" w:rsidP="003720FD">
      <w:pPr>
        <w:spacing w:after="320"/>
      </w:pPr>
      <w:r>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t>.</w:t>
      </w:r>
    </w:p>
    <w:p w14:paraId="7DC970BD" w14:textId="77777777" w:rsidR="009508BC" w:rsidRPr="00C3285D" w:rsidRDefault="009508BC" w:rsidP="009508BC">
      <w:pPr>
        <w:pStyle w:val="NormalWeb"/>
        <w:shd w:val="clear" w:color="auto" w:fill="FFFFFF"/>
        <w:spacing w:before="180" w:beforeAutospacing="0" w:after="180" w:afterAutospacing="0"/>
      </w:pPr>
      <w:r w:rsidRPr="00C3285D">
        <w:rPr>
          <w:rStyle w:val="Strong"/>
        </w:rPr>
        <w:t>Course Major Learning Outcomes</w:t>
      </w:r>
    </w:p>
    <w:p w14:paraId="38AC7925"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Discuss and analyze how operations and supply strategy relate to business process and success.</w:t>
      </w:r>
    </w:p>
    <w:p w14:paraId="4BB05A0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Determine the critical path for a project.</w:t>
      </w:r>
    </w:p>
    <w:p w14:paraId="477BC538"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decision trees to analyze alternatives.</w:t>
      </w:r>
    </w:p>
    <w:p w14:paraId="7249D207"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Develop and interpret break-even analyses.</w:t>
      </w:r>
    </w:p>
    <w:p w14:paraId="150B4AD6"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waiting line (queuing) analysis to model common waiting line situations.</w:t>
      </w:r>
    </w:p>
    <w:p w14:paraId="6D42A39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sourcing decisions.</w:t>
      </w:r>
    </w:p>
    <w:p w14:paraId="308BE739"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locating business facilities.</w:t>
      </w:r>
    </w:p>
    <w:p w14:paraId="0232553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lastRenderedPageBreak/>
        <w:t>Discuss and apply “just in time” concepts.</w:t>
      </w:r>
    </w:p>
    <w:p w14:paraId="5FFCF5B3"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Assess different models to estimate demand.</w:t>
      </w:r>
    </w:p>
    <w:p w14:paraId="066ACD7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Demonstrate use of Gantt charts</w:t>
      </w:r>
    </w:p>
    <w:p w14:paraId="35C75693" w14:textId="77777777" w:rsidR="006616A9" w:rsidRPr="00CB7FC2" w:rsidRDefault="006616A9" w:rsidP="00D23C99">
      <w:pPr>
        <w:rPr>
          <w:b/>
          <w:sz w:val="22"/>
          <w:szCs w:val="22"/>
        </w:rPr>
      </w:pP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1CFFF3C1" w14:textId="7BDCE13B" w:rsidR="00CB7FC2" w:rsidRPr="009508BC" w:rsidRDefault="00CB7FC2" w:rsidP="00CB7FC2">
      <w:pPr>
        <w:rPr>
          <w:rFonts w:eastAsiaTheme="minorHAnsi"/>
          <w:color w:val="000000"/>
        </w:r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Small Business Management in the 21</w:t>
      </w:r>
      <w:r w:rsidR="00C3285D" w:rsidRPr="00C3285D">
        <w:rPr>
          <w:rFonts w:eastAsiaTheme="minorHAnsi"/>
          <w:color w:val="000000"/>
          <w:vertAlign w:val="superscript"/>
        </w:rPr>
        <w:t>st</w:t>
      </w:r>
      <w:r w:rsidR="00C3285D">
        <w:rPr>
          <w:rFonts w:eastAsiaTheme="minorHAnsi"/>
          <w:color w:val="000000"/>
        </w:rPr>
        <w:t xml:space="preserve"> Century</w:t>
      </w:r>
      <w:r w:rsidR="009508BC" w:rsidRPr="009508BC">
        <w:rPr>
          <w:rFonts w:eastAsiaTheme="minorHAnsi"/>
          <w:color w:val="000000"/>
        </w:rPr>
        <w:t xml:space="preserve">: </w:t>
      </w:r>
      <w:hyperlink r:id="rId9" w:history="1">
        <w:r w:rsidR="00C3285D">
          <w:rPr>
            <w:rStyle w:val="Hyperlink"/>
          </w:rPr>
          <w:t>https://open.umn.edu/opentextbooks/textbooks/140</w:t>
        </w:r>
      </w:hyperlink>
    </w:p>
    <w:p w14:paraId="0C2D48A2" w14:textId="77777777" w:rsidR="009508BC" w:rsidRDefault="009508BC" w:rsidP="00D23C99">
      <w:pPr>
        <w:rPr>
          <w:rStyle w:val="Hyperlink"/>
          <w:rFonts w:eastAsiaTheme="minorHAnsi"/>
          <w:sz w:val="22"/>
          <w:szCs w:val="22"/>
        </w:rPr>
      </w:pPr>
    </w:p>
    <w:p w14:paraId="2D6D61C4" w14:textId="07BA2BC1" w:rsidR="009508BC" w:rsidRPr="00CB7FC2" w:rsidRDefault="009508BC" w:rsidP="00D23C99">
      <w:pPr>
        <w:rPr>
          <w:rFonts w:eastAsiaTheme="minorHAnsi"/>
          <w:color w:val="000000"/>
          <w:sz w:val="22"/>
          <w:szCs w:val="22"/>
        </w:rPr>
        <w:sectPr w:rsidR="009508BC" w:rsidRPr="00CB7FC2" w:rsidSect="00E36360">
          <w:footerReference w:type="even" r:id="rId10"/>
          <w:footerReference w:type="default" r:id="rId11"/>
          <w:pgSz w:w="12240" w:h="15840"/>
          <w:pgMar w:top="720" w:right="720" w:bottom="720" w:left="720" w:header="720" w:footer="720" w:gutter="0"/>
          <w:cols w:space="720"/>
          <w:docGrid w:linePitch="360"/>
        </w:sectPr>
      </w:pP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4CCFCEC6" w:rsidR="0003095F" w:rsidRPr="004B3CA2" w:rsidRDefault="00887D75" w:rsidP="00677574">
            <w:pPr>
              <w:rPr>
                <w:bCs/>
                <w:sz w:val="20"/>
                <w:szCs w:val="20"/>
              </w:rPr>
            </w:pPr>
            <w:r w:rsidRPr="004B3CA2">
              <w:rPr>
                <w:bCs/>
                <w:sz w:val="20"/>
                <w:szCs w:val="20"/>
              </w:rPr>
              <w:t>1</w:t>
            </w:r>
          </w:p>
        </w:tc>
        <w:tc>
          <w:tcPr>
            <w:tcW w:w="3405" w:type="dxa"/>
          </w:tcPr>
          <w:p w14:paraId="4657FEEB" w14:textId="78C09897" w:rsidR="0003095F" w:rsidRPr="004B3CA2" w:rsidRDefault="008068F0" w:rsidP="00677574">
            <w:pPr>
              <w:rPr>
                <w:bCs/>
                <w:sz w:val="20"/>
                <w:szCs w:val="20"/>
              </w:rPr>
            </w:pPr>
            <w:r>
              <w:rPr>
                <w:bCs/>
                <w:sz w:val="20"/>
                <w:szCs w:val="20"/>
              </w:rPr>
              <w:t>Chapter 1</w:t>
            </w:r>
            <w:r w:rsidR="00625D3E">
              <w:rPr>
                <w:bCs/>
                <w:sz w:val="20"/>
                <w:szCs w:val="20"/>
              </w:rPr>
              <w:t xml:space="preserve"> &amp; 2</w:t>
            </w:r>
            <w:r>
              <w:rPr>
                <w:bCs/>
                <w:sz w:val="20"/>
                <w:szCs w:val="20"/>
              </w:rPr>
              <w:t xml:space="preserve"> / </w:t>
            </w:r>
            <w:r w:rsidR="00035444">
              <w:rPr>
                <w:bCs/>
                <w:sz w:val="20"/>
                <w:szCs w:val="20"/>
              </w:rPr>
              <w:t>Foundations for Small Business</w:t>
            </w:r>
            <w:r w:rsidR="00625D3E">
              <w:rPr>
                <w:bCs/>
                <w:sz w:val="20"/>
                <w:szCs w:val="20"/>
              </w:rPr>
              <w:t xml:space="preserve"> and Your Business Idea</w:t>
            </w:r>
          </w:p>
        </w:tc>
        <w:tc>
          <w:tcPr>
            <w:tcW w:w="3405" w:type="dxa"/>
          </w:tcPr>
          <w:p w14:paraId="1B6CC14D" w14:textId="466EF43B" w:rsidR="0003095F" w:rsidRDefault="00067EB7" w:rsidP="00677574">
            <w:pPr>
              <w:rPr>
                <w:bCs/>
                <w:sz w:val="20"/>
                <w:szCs w:val="20"/>
              </w:rPr>
            </w:pPr>
            <w:r>
              <w:rPr>
                <w:bCs/>
                <w:sz w:val="20"/>
                <w:szCs w:val="20"/>
              </w:rPr>
              <w:t xml:space="preserve">Module 1 </w:t>
            </w:r>
            <w:r w:rsidR="007A703A">
              <w:rPr>
                <w:bCs/>
                <w:sz w:val="20"/>
                <w:szCs w:val="20"/>
              </w:rPr>
              <w:t xml:space="preserve">Discussion:  </w:t>
            </w:r>
            <w:r w:rsidR="005B6073">
              <w:rPr>
                <w:bCs/>
                <w:sz w:val="20"/>
                <w:szCs w:val="20"/>
              </w:rPr>
              <w:t>10/16</w:t>
            </w:r>
          </w:p>
          <w:p w14:paraId="38DB4514" w14:textId="40ECA482" w:rsidR="008B2B3E" w:rsidRPr="004B3CA2" w:rsidRDefault="00CB636D" w:rsidP="00677574">
            <w:pPr>
              <w:rPr>
                <w:bCs/>
                <w:sz w:val="20"/>
                <w:szCs w:val="20"/>
              </w:rPr>
            </w:pPr>
            <w:r>
              <w:rPr>
                <w:bCs/>
                <w:sz w:val="20"/>
                <w:szCs w:val="20"/>
              </w:rPr>
              <w:t>Module 1</w:t>
            </w:r>
            <w:r w:rsidR="005B6073">
              <w:rPr>
                <w:bCs/>
                <w:sz w:val="20"/>
                <w:szCs w:val="20"/>
              </w:rPr>
              <w:t xml:space="preserve"> &amp; 2</w:t>
            </w:r>
            <w:r>
              <w:rPr>
                <w:bCs/>
                <w:sz w:val="20"/>
                <w:szCs w:val="20"/>
              </w:rPr>
              <w:t xml:space="preserve"> Exercise: </w:t>
            </w:r>
            <w:r w:rsidR="005B6073">
              <w:rPr>
                <w:bCs/>
                <w:sz w:val="20"/>
                <w:szCs w:val="20"/>
              </w:rPr>
              <w:t>10/16</w:t>
            </w:r>
          </w:p>
        </w:tc>
      </w:tr>
      <w:tr w:rsidR="00625D3E" w14:paraId="20801AA4" w14:textId="77777777" w:rsidTr="005B6073">
        <w:tc>
          <w:tcPr>
            <w:tcW w:w="3404" w:type="dxa"/>
          </w:tcPr>
          <w:p w14:paraId="4A28CABB" w14:textId="2E00BB89" w:rsidR="00625D3E" w:rsidRPr="004B3CA2" w:rsidRDefault="00625D3E" w:rsidP="00625D3E">
            <w:pPr>
              <w:rPr>
                <w:bCs/>
                <w:sz w:val="20"/>
                <w:szCs w:val="20"/>
              </w:rPr>
            </w:pPr>
            <w:r>
              <w:rPr>
                <w:bCs/>
                <w:sz w:val="20"/>
                <w:szCs w:val="20"/>
              </w:rPr>
              <w:t>2</w:t>
            </w:r>
          </w:p>
        </w:tc>
        <w:tc>
          <w:tcPr>
            <w:tcW w:w="3405" w:type="dxa"/>
          </w:tcPr>
          <w:p w14:paraId="19F64E97" w14:textId="3E5885BD" w:rsidR="00625D3E" w:rsidRPr="004B3CA2" w:rsidRDefault="00625D3E" w:rsidP="00625D3E">
            <w:pPr>
              <w:rPr>
                <w:bCs/>
                <w:sz w:val="20"/>
                <w:szCs w:val="20"/>
              </w:rPr>
            </w:pPr>
            <w:r>
              <w:rPr>
                <w:bCs/>
                <w:sz w:val="20"/>
                <w:szCs w:val="20"/>
              </w:rPr>
              <w:t>Chapter 3 &amp; 4 / Family Business and E-Business &amp; E-Commerce</w:t>
            </w:r>
          </w:p>
        </w:tc>
        <w:tc>
          <w:tcPr>
            <w:tcW w:w="3405" w:type="dxa"/>
          </w:tcPr>
          <w:p w14:paraId="5E989C10" w14:textId="69AA9749" w:rsidR="00625D3E" w:rsidRDefault="00625D3E" w:rsidP="00625D3E">
            <w:pPr>
              <w:rPr>
                <w:bCs/>
                <w:sz w:val="20"/>
                <w:szCs w:val="20"/>
              </w:rPr>
            </w:pPr>
            <w:r>
              <w:rPr>
                <w:bCs/>
                <w:sz w:val="20"/>
                <w:szCs w:val="20"/>
              </w:rPr>
              <w:t xml:space="preserve">Module </w:t>
            </w:r>
            <w:r w:rsidR="005B6073">
              <w:rPr>
                <w:bCs/>
                <w:sz w:val="20"/>
                <w:szCs w:val="20"/>
              </w:rPr>
              <w:t>3</w:t>
            </w:r>
            <w:r>
              <w:rPr>
                <w:bCs/>
                <w:sz w:val="20"/>
                <w:szCs w:val="20"/>
              </w:rPr>
              <w:t xml:space="preserve"> Discussion: </w:t>
            </w:r>
            <w:r w:rsidR="005B6073">
              <w:rPr>
                <w:bCs/>
                <w:sz w:val="20"/>
                <w:szCs w:val="20"/>
              </w:rPr>
              <w:t>10/23</w:t>
            </w:r>
          </w:p>
          <w:p w14:paraId="1931A47D" w14:textId="39BE5FF1" w:rsidR="00625D3E" w:rsidRPr="004B3CA2" w:rsidRDefault="00625D3E" w:rsidP="00625D3E">
            <w:pPr>
              <w:rPr>
                <w:bCs/>
                <w:sz w:val="20"/>
                <w:szCs w:val="20"/>
              </w:rPr>
            </w:pPr>
            <w:r>
              <w:rPr>
                <w:bCs/>
                <w:sz w:val="20"/>
                <w:szCs w:val="20"/>
              </w:rPr>
              <w:t xml:space="preserve">Module </w:t>
            </w:r>
            <w:r w:rsidR="005B6073">
              <w:rPr>
                <w:bCs/>
                <w:sz w:val="20"/>
                <w:szCs w:val="20"/>
              </w:rPr>
              <w:t xml:space="preserve">3 &amp; 4 </w:t>
            </w:r>
            <w:r>
              <w:rPr>
                <w:bCs/>
                <w:sz w:val="20"/>
                <w:szCs w:val="20"/>
              </w:rPr>
              <w:t xml:space="preserve">Exercise: </w:t>
            </w:r>
            <w:r w:rsidR="005B6073">
              <w:rPr>
                <w:bCs/>
                <w:sz w:val="20"/>
                <w:szCs w:val="20"/>
              </w:rPr>
              <w:t>10/23</w:t>
            </w:r>
          </w:p>
        </w:tc>
      </w:tr>
      <w:tr w:rsidR="00625D3E" w14:paraId="75106EBC" w14:textId="77777777" w:rsidTr="005B6073">
        <w:tc>
          <w:tcPr>
            <w:tcW w:w="3404" w:type="dxa"/>
          </w:tcPr>
          <w:p w14:paraId="6D8AC723" w14:textId="6D273DF3" w:rsidR="00625D3E" w:rsidRPr="004B3CA2" w:rsidRDefault="00625D3E" w:rsidP="00625D3E">
            <w:pPr>
              <w:rPr>
                <w:bCs/>
                <w:sz w:val="20"/>
                <w:szCs w:val="20"/>
              </w:rPr>
            </w:pPr>
            <w:r>
              <w:rPr>
                <w:bCs/>
                <w:sz w:val="20"/>
                <w:szCs w:val="20"/>
              </w:rPr>
              <w:t>3</w:t>
            </w:r>
          </w:p>
        </w:tc>
        <w:tc>
          <w:tcPr>
            <w:tcW w:w="3405" w:type="dxa"/>
          </w:tcPr>
          <w:p w14:paraId="00068773" w14:textId="32955F05" w:rsidR="00625D3E" w:rsidRPr="004B3CA2" w:rsidRDefault="00625D3E" w:rsidP="00625D3E">
            <w:pPr>
              <w:rPr>
                <w:bCs/>
                <w:sz w:val="20"/>
                <w:szCs w:val="20"/>
              </w:rPr>
            </w:pPr>
            <w:r>
              <w:rPr>
                <w:bCs/>
                <w:sz w:val="20"/>
                <w:szCs w:val="20"/>
              </w:rPr>
              <w:t>Chapter 5 &amp; 6 / Business Plan and Marketing Basics</w:t>
            </w:r>
          </w:p>
        </w:tc>
        <w:tc>
          <w:tcPr>
            <w:tcW w:w="3405" w:type="dxa"/>
          </w:tcPr>
          <w:p w14:paraId="0D52D099" w14:textId="7A11F68A"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  </w:t>
            </w:r>
            <w:r w:rsidR="005B6073">
              <w:rPr>
                <w:bCs/>
                <w:sz w:val="20"/>
                <w:szCs w:val="20"/>
              </w:rPr>
              <w:t>10/30</w:t>
            </w:r>
          </w:p>
          <w:p w14:paraId="1586F277" w14:textId="7BED4A9B" w:rsidR="00625D3E" w:rsidRPr="004B3CA2" w:rsidRDefault="00625D3E" w:rsidP="00625D3E">
            <w:pPr>
              <w:rPr>
                <w:bCs/>
                <w:sz w:val="20"/>
                <w:szCs w:val="20"/>
              </w:rPr>
            </w:pPr>
            <w:r>
              <w:rPr>
                <w:bCs/>
                <w:sz w:val="20"/>
                <w:szCs w:val="20"/>
              </w:rPr>
              <w:t xml:space="preserve">Module </w:t>
            </w:r>
            <w:r w:rsidR="005B6073">
              <w:rPr>
                <w:bCs/>
                <w:sz w:val="20"/>
                <w:szCs w:val="20"/>
              </w:rPr>
              <w:t>5 &amp; 6</w:t>
            </w:r>
            <w:r>
              <w:rPr>
                <w:bCs/>
                <w:sz w:val="20"/>
                <w:szCs w:val="20"/>
              </w:rPr>
              <w:t xml:space="preserve"> Exercise: </w:t>
            </w:r>
            <w:r w:rsidR="005B6073">
              <w:rPr>
                <w:bCs/>
                <w:sz w:val="20"/>
                <w:szCs w:val="20"/>
              </w:rPr>
              <w:t>10/30</w:t>
            </w:r>
          </w:p>
        </w:tc>
      </w:tr>
      <w:tr w:rsidR="00625D3E" w14:paraId="54CB832C" w14:textId="77777777" w:rsidTr="005B6073">
        <w:tc>
          <w:tcPr>
            <w:tcW w:w="3404" w:type="dxa"/>
          </w:tcPr>
          <w:p w14:paraId="12750FF0" w14:textId="1580828C" w:rsidR="00625D3E" w:rsidRPr="004B3CA2" w:rsidRDefault="00625D3E" w:rsidP="00625D3E">
            <w:pPr>
              <w:rPr>
                <w:bCs/>
                <w:sz w:val="20"/>
                <w:szCs w:val="20"/>
              </w:rPr>
            </w:pPr>
            <w:r>
              <w:rPr>
                <w:bCs/>
                <w:sz w:val="20"/>
                <w:szCs w:val="20"/>
              </w:rPr>
              <w:t>4</w:t>
            </w:r>
          </w:p>
        </w:tc>
        <w:tc>
          <w:tcPr>
            <w:tcW w:w="3405" w:type="dxa"/>
          </w:tcPr>
          <w:p w14:paraId="2FF13258" w14:textId="539BDCA2" w:rsidR="00625D3E" w:rsidRPr="004B3CA2" w:rsidRDefault="00625D3E" w:rsidP="00625D3E">
            <w:pPr>
              <w:rPr>
                <w:bCs/>
                <w:sz w:val="20"/>
                <w:szCs w:val="20"/>
              </w:rPr>
            </w:pPr>
            <w:r>
              <w:rPr>
                <w:bCs/>
                <w:sz w:val="20"/>
                <w:szCs w:val="20"/>
              </w:rPr>
              <w:t>Chapter 7 &amp; 8 / Marketing Strategy and The Marketing Plan</w:t>
            </w:r>
          </w:p>
        </w:tc>
        <w:tc>
          <w:tcPr>
            <w:tcW w:w="3405" w:type="dxa"/>
          </w:tcPr>
          <w:p w14:paraId="080246BA" w14:textId="067B7100" w:rsidR="00625D3E" w:rsidRDefault="00625D3E" w:rsidP="00625D3E">
            <w:pPr>
              <w:rPr>
                <w:bCs/>
                <w:sz w:val="20"/>
                <w:szCs w:val="20"/>
              </w:rPr>
            </w:pPr>
            <w:r>
              <w:rPr>
                <w:bCs/>
                <w:sz w:val="20"/>
                <w:szCs w:val="20"/>
              </w:rPr>
              <w:t xml:space="preserve">Module </w:t>
            </w:r>
            <w:r w:rsidR="005B6073">
              <w:rPr>
                <w:bCs/>
                <w:sz w:val="20"/>
                <w:szCs w:val="20"/>
              </w:rPr>
              <w:t>7</w:t>
            </w:r>
            <w:r>
              <w:rPr>
                <w:bCs/>
                <w:sz w:val="20"/>
                <w:szCs w:val="20"/>
              </w:rPr>
              <w:t xml:space="preserve"> Discussion:  </w:t>
            </w:r>
            <w:r w:rsidR="005B6073">
              <w:rPr>
                <w:bCs/>
                <w:sz w:val="20"/>
                <w:szCs w:val="20"/>
              </w:rPr>
              <w:t>11/6</w:t>
            </w:r>
          </w:p>
          <w:p w14:paraId="532530BC" w14:textId="7F9EDD82" w:rsidR="00625D3E" w:rsidRPr="004B3CA2" w:rsidRDefault="00625D3E" w:rsidP="00625D3E">
            <w:pPr>
              <w:rPr>
                <w:bCs/>
                <w:sz w:val="20"/>
                <w:szCs w:val="20"/>
              </w:rPr>
            </w:pPr>
            <w:r>
              <w:rPr>
                <w:bCs/>
                <w:sz w:val="20"/>
                <w:szCs w:val="20"/>
              </w:rPr>
              <w:t xml:space="preserve">Module </w:t>
            </w:r>
            <w:r w:rsidR="005B6073">
              <w:rPr>
                <w:bCs/>
                <w:sz w:val="20"/>
                <w:szCs w:val="20"/>
              </w:rPr>
              <w:t>7 &amp; 8</w:t>
            </w:r>
            <w:r>
              <w:rPr>
                <w:bCs/>
                <w:sz w:val="20"/>
                <w:szCs w:val="20"/>
              </w:rPr>
              <w:t xml:space="preserve"> Exercise: </w:t>
            </w:r>
            <w:r w:rsidR="005B6073">
              <w:rPr>
                <w:bCs/>
                <w:sz w:val="20"/>
                <w:szCs w:val="20"/>
              </w:rPr>
              <w:t>11/6</w:t>
            </w:r>
          </w:p>
        </w:tc>
      </w:tr>
      <w:tr w:rsidR="005B6073" w14:paraId="306E6FCD" w14:textId="77777777" w:rsidTr="005B6073">
        <w:tc>
          <w:tcPr>
            <w:tcW w:w="3404" w:type="dxa"/>
          </w:tcPr>
          <w:p w14:paraId="4FBC5E78" w14:textId="77777777" w:rsidR="005B6073" w:rsidRDefault="005B6073" w:rsidP="00625D3E">
            <w:pPr>
              <w:rPr>
                <w:bCs/>
                <w:sz w:val="20"/>
                <w:szCs w:val="20"/>
              </w:rPr>
            </w:pPr>
          </w:p>
        </w:tc>
        <w:tc>
          <w:tcPr>
            <w:tcW w:w="3405" w:type="dxa"/>
          </w:tcPr>
          <w:p w14:paraId="0881094C" w14:textId="77777777" w:rsidR="005B6073" w:rsidRDefault="005B6073" w:rsidP="00625D3E">
            <w:pPr>
              <w:rPr>
                <w:bCs/>
                <w:sz w:val="20"/>
                <w:szCs w:val="20"/>
              </w:rPr>
            </w:pPr>
          </w:p>
        </w:tc>
        <w:tc>
          <w:tcPr>
            <w:tcW w:w="3405" w:type="dxa"/>
          </w:tcPr>
          <w:p w14:paraId="594E6B12" w14:textId="2986DC79" w:rsidR="005B6073" w:rsidRPr="005B6073" w:rsidRDefault="005B6073" w:rsidP="00625D3E">
            <w:pPr>
              <w:rPr>
                <w:b/>
                <w:sz w:val="20"/>
                <w:szCs w:val="20"/>
              </w:rPr>
            </w:pPr>
            <w:r w:rsidRPr="005B6073">
              <w:rPr>
                <w:b/>
                <w:color w:val="FF0000"/>
                <w:sz w:val="20"/>
                <w:szCs w:val="20"/>
              </w:rPr>
              <w:t xml:space="preserve">MIDTERM </w:t>
            </w:r>
            <w:r w:rsidR="006001BA">
              <w:rPr>
                <w:b/>
                <w:color w:val="FF0000"/>
                <w:sz w:val="20"/>
                <w:szCs w:val="20"/>
              </w:rPr>
              <w:t>EXAM</w:t>
            </w:r>
            <w:r w:rsidRPr="005B6073">
              <w:rPr>
                <w:b/>
                <w:color w:val="FF0000"/>
                <w:sz w:val="20"/>
                <w:szCs w:val="20"/>
              </w:rPr>
              <w:t xml:space="preserve"> 11/13</w:t>
            </w:r>
          </w:p>
        </w:tc>
      </w:tr>
      <w:tr w:rsidR="00625D3E" w14:paraId="562A387A" w14:textId="77777777" w:rsidTr="005B6073">
        <w:tc>
          <w:tcPr>
            <w:tcW w:w="3404" w:type="dxa"/>
          </w:tcPr>
          <w:p w14:paraId="1E7417E3" w14:textId="7E1D04A8" w:rsidR="00625D3E" w:rsidRPr="004B3CA2" w:rsidRDefault="00625D3E" w:rsidP="00625D3E">
            <w:pPr>
              <w:rPr>
                <w:bCs/>
                <w:sz w:val="20"/>
                <w:szCs w:val="20"/>
              </w:rPr>
            </w:pPr>
            <w:r>
              <w:rPr>
                <w:bCs/>
                <w:sz w:val="20"/>
                <w:szCs w:val="20"/>
              </w:rPr>
              <w:t>5</w:t>
            </w:r>
          </w:p>
        </w:tc>
        <w:tc>
          <w:tcPr>
            <w:tcW w:w="3405" w:type="dxa"/>
          </w:tcPr>
          <w:p w14:paraId="66C51E54" w14:textId="4A25A5D2" w:rsidR="00625D3E" w:rsidRPr="004B3CA2" w:rsidRDefault="00625D3E" w:rsidP="00625D3E">
            <w:pPr>
              <w:rPr>
                <w:bCs/>
                <w:sz w:val="20"/>
                <w:szCs w:val="20"/>
              </w:rPr>
            </w:pPr>
            <w:r>
              <w:rPr>
                <w:bCs/>
                <w:sz w:val="20"/>
                <w:szCs w:val="20"/>
              </w:rPr>
              <w:t xml:space="preserve">Chapter 9 &amp; 10 / Accounting &amp; Cash Flow and Financial Management </w:t>
            </w:r>
          </w:p>
        </w:tc>
        <w:tc>
          <w:tcPr>
            <w:tcW w:w="3405" w:type="dxa"/>
          </w:tcPr>
          <w:p w14:paraId="2449E3EF" w14:textId="40E139E0" w:rsidR="00625D3E" w:rsidRDefault="00625D3E" w:rsidP="00625D3E">
            <w:pPr>
              <w:rPr>
                <w:bCs/>
                <w:sz w:val="20"/>
                <w:szCs w:val="20"/>
              </w:rPr>
            </w:pPr>
            <w:r>
              <w:rPr>
                <w:bCs/>
                <w:sz w:val="20"/>
                <w:szCs w:val="20"/>
              </w:rPr>
              <w:t xml:space="preserve">Module </w:t>
            </w:r>
            <w:r w:rsidR="005B6073">
              <w:rPr>
                <w:bCs/>
                <w:sz w:val="20"/>
                <w:szCs w:val="20"/>
              </w:rPr>
              <w:t>10</w:t>
            </w:r>
            <w:r>
              <w:rPr>
                <w:bCs/>
                <w:sz w:val="20"/>
                <w:szCs w:val="20"/>
              </w:rPr>
              <w:t xml:space="preserve"> Discussion:  </w:t>
            </w:r>
            <w:r w:rsidR="005B6073">
              <w:rPr>
                <w:bCs/>
                <w:sz w:val="20"/>
                <w:szCs w:val="20"/>
              </w:rPr>
              <w:t>11/20</w:t>
            </w:r>
          </w:p>
          <w:p w14:paraId="33296591" w14:textId="23DADDFC" w:rsidR="00625D3E" w:rsidRPr="004B3CA2" w:rsidRDefault="00625D3E" w:rsidP="00625D3E">
            <w:pPr>
              <w:rPr>
                <w:bCs/>
                <w:sz w:val="20"/>
                <w:szCs w:val="20"/>
              </w:rPr>
            </w:pPr>
            <w:r>
              <w:rPr>
                <w:bCs/>
                <w:sz w:val="20"/>
                <w:szCs w:val="20"/>
              </w:rPr>
              <w:t xml:space="preserve">Module </w:t>
            </w:r>
            <w:r w:rsidR="005B6073">
              <w:rPr>
                <w:bCs/>
                <w:sz w:val="20"/>
                <w:szCs w:val="20"/>
              </w:rPr>
              <w:t>9 &amp; 10</w:t>
            </w:r>
            <w:r>
              <w:rPr>
                <w:bCs/>
                <w:sz w:val="20"/>
                <w:szCs w:val="20"/>
              </w:rPr>
              <w:t xml:space="preserve"> Exercise: </w:t>
            </w:r>
            <w:r w:rsidR="005B6073">
              <w:rPr>
                <w:bCs/>
                <w:sz w:val="20"/>
                <w:szCs w:val="20"/>
              </w:rPr>
              <w:t>11/20</w:t>
            </w:r>
          </w:p>
        </w:tc>
      </w:tr>
      <w:tr w:rsidR="00625D3E" w14:paraId="7CFB95A8" w14:textId="77777777" w:rsidTr="005B6073">
        <w:tc>
          <w:tcPr>
            <w:tcW w:w="3404" w:type="dxa"/>
          </w:tcPr>
          <w:p w14:paraId="73921D2A" w14:textId="3A488C08" w:rsidR="00625D3E" w:rsidRPr="004B3CA2" w:rsidRDefault="00625D3E" w:rsidP="00625D3E">
            <w:pPr>
              <w:rPr>
                <w:bCs/>
                <w:sz w:val="20"/>
                <w:szCs w:val="20"/>
              </w:rPr>
            </w:pPr>
            <w:r>
              <w:rPr>
                <w:bCs/>
                <w:sz w:val="20"/>
                <w:szCs w:val="20"/>
              </w:rPr>
              <w:t>6</w:t>
            </w:r>
          </w:p>
        </w:tc>
        <w:tc>
          <w:tcPr>
            <w:tcW w:w="3405" w:type="dxa"/>
          </w:tcPr>
          <w:p w14:paraId="4775BA3C" w14:textId="63133791" w:rsidR="00625D3E" w:rsidRPr="004B3CA2" w:rsidRDefault="00625D3E" w:rsidP="00625D3E">
            <w:pPr>
              <w:rPr>
                <w:bCs/>
                <w:sz w:val="20"/>
                <w:szCs w:val="20"/>
              </w:rPr>
            </w:pPr>
            <w:r>
              <w:rPr>
                <w:bCs/>
                <w:sz w:val="20"/>
                <w:szCs w:val="20"/>
              </w:rPr>
              <w:t xml:space="preserve">Chapter 11 &amp; 12 </w:t>
            </w:r>
            <w:r w:rsidR="005B6073">
              <w:rPr>
                <w:bCs/>
                <w:sz w:val="20"/>
                <w:szCs w:val="20"/>
              </w:rPr>
              <w:t xml:space="preserve">/ </w:t>
            </w:r>
            <w:r>
              <w:rPr>
                <w:bCs/>
                <w:sz w:val="20"/>
                <w:szCs w:val="20"/>
              </w:rPr>
              <w:t>Supply Chain Management and People &amp; Organizations</w:t>
            </w:r>
          </w:p>
        </w:tc>
        <w:tc>
          <w:tcPr>
            <w:tcW w:w="3405" w:type="dxa"/>
          </w:tcPr>
          <w:p w14:paraId="4C7D58D3" w14:textId="498A13D2" w:rsidR="00625D3E" w:rsidRDefault="00625D3E" w:rsidP="00625D3E">
            <w:pPr>
              <w:rPr>
                <w:bCs/>
                <w:sz w:val="20"/>
                <w:szCs w:val="20"/>
              </w:rPr>
            </w:pPr>
            <w:r>
              <w:rPr>
                <w:bCs/>
                <w:sz w:val="20"/>
                <w:szCs w:val="20"/>
              </w:rPr>
              <w:t>Module</w:t>
            </w:r>
            <w:r w:rsidR="005B6073">
              <w:rPr>
                <w:bCs/>
                <w:sz w:val="20"/>
                <w:szCs w:val="20"/>
              </w:rPr>
              <w:t xml:space="preserve"> 11</w:t>
            </w:r>
            <w:r>
              <w:rPr>
                <w:bCs/>
                <w:sz w:val="20"/>
                <w:szCs w:val="20"/>
              </w:rPr>
              <w:t xml:space="preserve"> Discussion:  </w:t>
            </w:r>
            <w:r w:rsidR="005B6073">
              <w:rPr>
                <w:bCs/>
                <w:sz w:val="20"/>
                <w:szCs w:val="20"/>
              </w:rPr>
              <w:t>11/28</w:t>
            </w:r>
          </w:p>
          <w:p w14:paraId="0A7671E2" w14:textId="067ED22C" w:rsidR="00625D3E" w:rsidRPr="004B3CA2" w:rsidRDefault="00625D3E" w:rsidP="00625D3E">
            <w:pPr>
              <w:rPr>
                <w:bCs/>
                <w:sz w:val="20"/>
                <w:szCs w:val="20"/>
              </w:rPr>
            </w:pPr>
            <w:r>
              <w:rPr>
                <w:bCs/>
                <w:sz w:val="20"/>
                <w:szCs w:val="20"/>
              </w:rPr>
              <w:t>Module</w:t>
            </w:r>
            <w:r w:rsidR="005B6073">
              <w:rPr>
                <w:bCs/>
                <w:sz w:val="20"/>
                <w:szCs w:val="20"/>
              </w:rPr>
              <w:t xml:space="preserve"> 11 &amp; 12</w:t>
            </w:r>
            <w:r>
              <w:rPr>
                <w:bCs/>
                <w:sz w:val="20"/>
                <w:szCs w:val="20"/>
              </w:rPr>
              <w:t xml:space="preserve"> Exercise: 1</w:t>
            </w:r>
            <w:r w:rsidR="005B6073">
              <w:rPr>
                <w:bCs/>
                <w:sz w:val="20"/>
                <w:szCs w:val="20"/>
              </w:rPr>
              <w:t>1/28</w:t>
            </w:r>
          </w:p>
        </w:tc>
      </w:tr>
      <w:tr w:rsidR="00625D3E" w14:paraId="10E7267F" w14:textId="77777777" w:rsidTr="005B6073">
        <w:tc>
          <w:tcPr>
            <w:tcW w:w="3404" w:type="dxa"/>
          </w:tcPr>
          <w:p w14:paraId="3C909E82" w14:textId="0C30D112" w:rsidR="00625D3E" w:rsidRPr="004B3CA2" w:rsidRDefault="00625D3E" w:rsidP="00625D3E">
            <w:pPr>
              <w:rPr>
                <w:bCs/>
                <w:sz w:val="20"/>
                <w:szCs w:val="20"/>
              </w:rPr>
            </w:pPr>
            <w:r>
              <w:rPr>
                <w:bCs/>
                <w:sz w:val="20"/>
                <w:szCs w:val="20"/>
              </w:rPr>
              <w:t>7</w:t>
            </w:r>
          </w:p>
        </w:tc>
        <w:tc>
          <w:tcPr>
            <w:tcW w:w="3405" w:type="dxa"/>
          </w:tcPr>
          <w:p w14:paraId="131DAA6F" w14:textId="734799C7" w:rsidR="00625D3E" w:rsidRPr="004B3CA2" w:rsidRDefault="00625D3E" w:rsidP="00625D3E">
            <w:pPr>
              <w:rPr>
                <w:bCs/>
                <w:sz w:val="20"/>
                <w:szCs w:val="20"/>
              </w:rPr>
            </w:pPr>
            <w:r>
              <w:rPr>
                <w:bCs/>
                <w:sz w:val="20"/>
                <w:szCs w:val="20"/>
              </w:rPr>
              <w:t>Chapter 13 &amp; 14 / The Search for Efficiency and Effectiveness and Icebergs and Escapes</w:t>
            </w:r>
          </w:p>
        </w:tc>
        <w:tc>
          <w:tcPr>
            <w:tcW w:w="3405" w:type="dxa"/>
          </w:tcPr>
          <w:p w14:paraId="6EDC9E39" w14:textId="7EE993F0" w:rsidR="00625D3E" w:rsidRDefault="00625D3E" w:rsidP="00625D3E">
            <w:pPr>
              <w:rPr>
                <w:bCs/>
                <w:sz w:val="20"/>
                <w:szCs w:val="20"/>
              </w:rPr>
            </w:pPr>
            <w:r>
              <w:rPr>
                <w:bCs/>
                <w:sz w:val="20"/>
                <w:szCs w:val="20"/>
              </w:rPr>
              <w:t xml:space="preserve">Module </w:t>
            </w:r>
            <w:r w:rsidR="006001BA">
              <w:rPr>
                <w:bCs/>
                <w:sz w:val="20"/>
                <w:szCs w:val="20"/>
              </w:rPr>
              <w:t>13</w:t>
            </w:r>
            <w:r>
              <w:rPr>
                <w:bCs/>
                <w:sz w:val="20"/>
                <w:szCs w:val="20"/>
              </w:rPr>
              <w:t xml:space="preserve"> Discussion:  </w:t>
            </w:r>
            <w:r w:rsidR="005B6073">
              <w:rPr>
                <w:bCs/>
                <w:sz w:val="20"/>
                <w:szCs w:val="20"/>
              </w:rPr>
              <w:t>12/4</w:t>
            </w:r>
          </w:p>
          <w:p w14:paraId="61DD4A3B" w14:textId="27DC2313" w:rsidR="006001BA" w:rsidRPr="006001BA" w:rsidRDefault="006001BA" w:rsidP="00625D3E">
            <w:pPr>
              <w:rPr>
                <w:b/>
                <w:color w:val="FF0000"/>
                <w:sz w:val="20"/>
                <w:szCs w:val="20"/>
              </w:rPr>
            </w:pPr>
            <w:r w:rsidRPr="006001BA">
              <w:rPr>
                <w:b/>
                <w:color w:val="FF0000"/>
                <w:sz w:val="20"/>
                <w:szCs w:val="20"/>
              </w:rPr>
              <w:t>FINAL PROJECT: 12/4</w:t>
            </w:r>
          </w:p>
          <w:p w14:paraId="7420298E" w14:textId="338D70A9" w:rsidR="00625D3E" w:rsidRPr="004B3CA2" w:rsidRDefault="00625D3E" w:rsidP="00625D3E">
            <w:pPr>
              <w:rPr>
                <w:bCs/>
                <w:sz w:val="20"/>
                <w:szCs w:val="20"/>
              </w:rPr>
            </w:pPr>
          </w:p>
        </w:tc>
      </w:tr>
      <w:tr w:rsidR="00625D3E" w14:paraId="31AEBEFB" w14:textId="77777777" w:rsidTr="005B6073">
        <w:tc>
          <w:tcPr>
            <w:tcW w:w="3404" w:type="dxa"/>
          </w:tcPr>
          <w:p w14:paraId="34DACAE5" w14:textId="47D161ED" w:rsidR="00625D3E" w:rsidRPr="004B3CA2" w:rsidRDefault="00625D3E" w:rsidP="00625D3E">
            <w:pPr>
              <w:rPr>
                <w:bCs/>
                <w:sz w:val="20"/>
                <w:szCs w:val="20"/>
              </w:rPr>
            </w:pPr>
            <w:r>
              <w:rPr>
                <w:bCs/>
                <w:sz w:val="20"/>
                <w:szCs w:val="20"/>
              </w:rPr>
              <w:t>8</w:t>
            </w:r>
          </w:p>
        </w:tc>
        <w:tc>
          <w:tcPr>
            <w:tcW w:w="3405" w:type="dxa"/>
          </w:tcPr>
          <w:p w14:paraId="48A6871D" w14:textId="3ABB4BD2" w:rsidR="00625D3E" w:rsidRPr="004B3CA2" w:rsidRDefault="00625D3E" w:rsidP="00625D3E">
            <w:pPr>
              <w:rPr>
                <w:bCs/>
                <w:sz w:val="20"/>
                <w:szCs w:val="20"/>
              </w:rPr>
            </w:pPr>
            <w:r>
              <w:rPr>
                <w:bCs/>
                <w:sz w:val="20"/>
                <w:szCs w:val="20"/>
              </w:rPr>
              <w:t xml:space="preserve">Chapter 15 / </w:t>
            </w:r>
            <w:r w:rsidR="005B6073">
              <w:rPr>
                <w:bCs/>
                <w:sz w:val="20"/>
                <w:szCs w:val="20"/>
              </w:rPr>
              <w:t xml:space="preserve">Going Global </w:t>
            </w:r>
          </w:p>
        </w:tc>
        <w:tc>
          <w:tcPr>
            <w:tcW w:w="3405" w:type="dxa"/>
          </w:tcPr>
          <w:p w14:paraId="379A334C" w14:textId="7E172428" w:rsidR="00625D3E" w:rsidRPr="006001BA" w:rsidRDefault="006001BA" w:rsidP="00625D3E">
            <w:pPr>
              <w:rPr>
                <w:b/>
                <w:sz w:val="20"/>
                <w:szCs w:val="20"/>
              </w:rPr>
            </w:pPr>
            <w:r w:rsidRPr="006001BA">
              <w:rPr>
                <w:b/>
                <w:color w:val="FF0000"/>
                <w:sz w:val="20"/>
                <w:szCs w:val="20"/>
              </w:rPr>
              <w:t>FINAL EXAM 12/7</w:t>
            </w:r>
          </w:p>
        </w:tc>
      </w:tr>
    </w:tbl>
    <w:p w14:paraId="35A09945" w14:textId="77777777" w:rsidR="00FE5D61" w:rsidRDefault="00FE5D61" w:rsidP="00B63930">
      <w:pPr>
        <w:rPr>
          <w:b/>
          <w:sz w:val="28"/>
          <w:szCs w:val="28"/>
        </w:rPr>
      </w:pPr>
    </w:p>
    <w:p w14:paraId="41B6DB9D" w14:textId="08695CF2"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E81EAE" w:rsidRDefault="00D9550A" w:rsidP="00D9550A">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Pr>
          <w:b/>
          <w:sz w:val="22"/>
          <w:szCs w:val="22"/>
          <w:highlight w:val="yellow"/>
        </w:rPr>
        <w:t xml:space="preserve"> minimum</w:t>
      </w:r>
      <w:r w:rsidRPr="00E81EAE">
        <w:rPr>
          <w:b/>
          <w:sz w:val="22"/>
          <w:szCs w:val="22"/>
          <w:highlight w:val="yellow"/>
        </w:rPr>
        <w:t xml:space="preserve"> </w:t>
      </w:r>
      <w:r>
        <w:rPr>
          <w:b/>
          <w:sz w:val="22"/>
          <w:szCs w:val="22"/>
          <w:highlight w:val="yellow"/>
        </w:rPr>
        <w:t>3</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 (examples or analysis).</w:t>
      </w:r>
      <w:r w:rsidRPr="00E81EAE">
        <w:rPr>
          <w:sz w:val="22"/>
          <w:szCs w:val="22"/>
        </w:rPr>
        <w:t xml:space="preserve"> The deliverable length of your posting responses must be at l</w:t>
      </w:r>
      <w:r>
        <w:rPr>
          <w:sz w:val="22"/>
          <w:szCs w:val="22"/>
        </w:rPr>
        <w:t>east 3</w:t>
      </w:r>
      <w:r w:rsidRPr="00E81EAE">
        <w:rPr>
          <w:sz w:val="22"/>
          <w:szCs w:val="22"/>
        </w:rPr>
        <w:t>-pages, (Title Page and Content Page) APA format.  Please review your paper for grammar and punctuation errors.</w:t>
      </w:r>
    </w:p>
    <w:p w14:paraId="32B68330" w14:textId="77777777" w:rsidR="00D9550A" w:rsidRPr="00E81EAE" w:rsidRDefault="00D9550A" w:rsidP="00D9550A">
      <w:pPr>
        <w:rPr>
          <w:sz w:val="22"/>
          <w:szCs w:val="22"/>
        </w:rPr>
      </w:pPr>
    </w:p>
    <w:p w14:paraId="1ED3A294" w14:textId="77777777" w:rsidR="00D9550A" w:rsidRPr="00E81EAE" w:rsidRDefault="00D9550A" w:rsidP="00D9550A">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DA2F3C">
        <w:rPr>
          <w:b/>
          <w:sz w:val="22"/>
          <w:szCs w:val="22"/>
          <w:highlight w:val="yellow"/>
        </w:rPr>
        <w:t>Late submissions will be deducted 5 points.</w:t>
      </w: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7777777" w:rsidR="00A00CEE" w:rsidRDefault="00A00CEE" w:rsidP="00A00CEE">
      <w:pPr>
        <w:pStyle w:val="NormalWeb"/>
      </w:pPr>
      <w:r>
        <w:lastRenderedPageBreak/>
        <w:t xml:space="preserve">The purpose of this class has been to better understand operational decision-making </w:t>
      </w:r>
      <w:proofErr w:type="gramStart"/>
      <w:r>
        <w:t>and  management</w:t>
      </w:r>
      <w:proofErr w:type="gramEnd"/>
      <w:r>
        <w:t xml:space="preserve"> techniques to improve processes and productivity in organizations.  The class covers a wide variety of concepts which </w:t>
      </w:r>
      <w:proofErr w:type="spellStart"/>
      <w:proofErr w:type="gramStart"/>
      <w:r>
        <w:t>your</w:t>
      </w:r>
      <w:proofErr w:type="spellEnd"/>
      <w:proofErr w:type="gramEnd"/>
      <w:r>
        <w:t xml:space="preserve">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545CC5C9" w14:textId="77777777"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'A'</w:t>
      </w:r>
    </w:p>
    <w:p w14:paraId="061C9FE4" w14:textId="77777777" w:rsidR="00A00CEE" w:rsidRDefault="00A00CEE" w:rsidP="00A00CEE">
      <w:pPr>
        <w:pStyle w:val="NormalWeb"/>
      </w:pPr>
      <w:r>
        <w:t> </w:t>
      </w:r>
    </w:p>
    <w:p w14:paraId="32F11842" w14:textId="163AC2AA" w:rsidR="00E36360" w:rsidRDefault="0076530E" w:rsidP="00C3285D">
      <w:pPr>
        <w:rPr>
          <w:sz w:val="22"/>
          <w:szCs w:val="22"/>
        </w:rPr>
      </w:pPr>
      <w:r>
        <w:rPr>
          <w:sz w:val="22"/>
          <w:szCs w:val="22"/>
        </w:rPr>
        <w:t xml:space="preserve"> </w:t>
      </w: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You can easily access Valencia’s free distance tutoring and tech support from a computer, laptop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lastRenderedPageBreak/>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2"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3"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4"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5"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6"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8"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lastRenderedPageBreak/>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Engagement hours for all classes are virtual</w:t>
      </w:r>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Faculty who are interested in holding on-site engagement hours should contact their dean</w:t>
      </w:r>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7684" w14:textId="77777777" w:rsidR="00A11928" w:rsidRDefault="00A11928" w:rsidP="0076530E">
      <w:r>
        <w:separator/>
      </w:r>
    </w:p>
  </w:endnote>
  <w:endnote w:type="continuationSeparator" w:id="0">
    <w:p w14:paraId="3A57A4B4" w14:textId="77777777" w:rsidR="00A11928" w:rsidRDefault="00A11928"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79A6" w14:textId="77777777" w:rsidR="00A11928" w:rsidRDefault="00A11928" w:rsidP="0076530E">
      <w:r>
        <w:separator/>
      </w:r>
    </w:p>
  </w:footnote>
  <w:footnote w:type="continuationSeparator" w:id="0">
    <w:p w14:paraId="616E813D" w14:textId="77777777" w:rsidR="00A11928" w:rsidRDefault="00A11928"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3"/>
  </w:num>
  <w:num w:numId="3">
    <w:abstractNumId w:val="10"/>
  </w:num>
  <w:num w:numId="4">
    <w:abstractNumId w:val="26"/>
  </w:num>
  <w:num w:numId="5">
    <w:abstractNumId w:val="30"/>
  </w:num>
  <w:num w:numId="6">
    <w:abstractNumId w:val="22"/>
  </w:num>
  <w:num w:numId="7">
    <w:abstractNumId w:val="1"/>
  </w:num>
  <w:num w:numId="8">
    <w:abstractNumId w:val="29"/>
  </w:num>
  <w:num w:numId="9">
    <w:abstractNumId w:val="37"/>
  </w:num>
  <w:num w:numId="10">
    <w:abstractNumId w:val="38"/>
  </w:num>
  <w:num w:numId="11">
    <w:abstractNumId w:val="25"/>
  </w:num>
  <w:num w:numId="12">
    <w:abstractNumId w:val="6"/>
  </w:num>
  <w:num w:numId="13">
    <w:abstractNumId w:val="33"/>
  </w:num>
  <w:num w:numId="14">
    <w:abstractNumId w:val="5"/>
  </w:num>
  <w:num w:numId="15">
    <w:abstractNumId w:val="9"/>
  </w:num>
  <w:num w:numId="16">
    <w:abstractNumId w:val="28"/>
  </w:num>
  <w:num w:numId="17">
    <w:abstractNumId w:val="34"/>
  </w:num>
  <w:num w:numId="18">
    <w:abstractNumId w:val="20"/>
  </w:num>
  <w:num w:numId="19">
    <w:abstractNumId w:val="3"/>
  </w:num>
  <w:num w:numId="20">
    <w:abstractNumId w:val="4"/>
  </w:num>
  <w:num w:numId="21">
    <w:abstractNumId w:val="36"/>
  </w:num>
  <w:num w:numId="22">
    <w:abstractNumId w:val="0"/>
  </w:num>
  <w:num w:numId="23">
    <w:abstractNumId w:val="12"/>
  </w:num>
  <w:num w:numId="24">
    <w:abstractNumId w:val="13"/>
  </w:num>
  <w:num w:numId="25">
    <w:abstractNumId w:val="2"/>
  </w:num>
  <w:num w:numId="26">
    <w:abstractNumId w:val="27"/>
  </w:num>
  <w:num w:numId="27">
    <w:abstractNumId w:val="16"/>
  </w:num>
  <w:num w:numId="28">
    <w:abstractNumId w:val="14"/>
  </w:num>
  <w:num w:numId="29">
    <w:abstractNumId w:val="32"/>
  </w:num>
  <w:num w:numId="30">
    <w:abstractNumId w:val="35"/>
  </w:num>
  <w:num w:numId="31">
    <w:abstractNumId w:val="18"/>
  </w:num>
  <w:num w:numId="32">
    <w:abstractNumId w:val="7"/>
  </w:num>
  <w:num w:numId="33">
    <w:abstractNumId w:val="24"/>
  </w:num>
  <w:num w:numId="34">
    <w:abstractNumId w:val="11"/>
  </w:num>
  <w:num w:numId="35">
    <w:abstractNumId w:val="19"/>
  </w:num>
  <w:num w:numId="36">
    <w:abstractNumId w:val="15"/>
  </w:num>
  <w:num w:numId="37">
    <w:abstractNumId w:val="21"/>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67EB7"/>
    <w:rsid w:val="0008165D"/>
    <w:rsid w:val="00090F01"/>
    <w:rsid w:val="000916FA"/>
    <w:rsid w:val="00095466"/>
    <w:rsid w:val="000A05C3"/>
    <w:rsid w:val="000A7C55"/>
    <w:rsid w:val="000D39D8"/>
    <w:rsid w:val="000D565B"/>
    <w:rsid w:val="000E0BC5"/>
    <w:rsid w:val="000E0F84"/>
    <w:rsid w:val="000E11B8"/>
    <w:rsid w:val="000F5CA5"/>
    <w:rsid w:val="00106637"/>
    <w:rsid w:val="00112362"/>
    <w:rsid w:val="00112D55"/>
    <w:rsid w:val="00112E08"/>
    <w:rsid w:val="00113DF9"/>
    <w:rsid w:val="00114E94"/>
    <w:rsid w:val="001177EF"/>
    <w:rsid w:val="001209C8"/>
    <w:rsid w:val="00131B16"/>
    <w:rsid w:val="00137629"/>
    <w:rsid w:val="00142C65"/>
    <w:rsid w:val="001554BE"/>
    <w:rsid w:val="001560F2"/>
    <w:rsid w:val="00162BA1"/>
    <w:rsid w:val="00171499"/>
    <w:rsid w:val="00173A85"/>
    <w:rsid w:val="0018284F"/>
    <w:rsid w:val="00185DF3"/>
    <w:rsid w:val="00195443"/>
    <w:rsid w:val="001A4D27"/>
    <w:rsid w:val="001B7F5D"/>
    <w:rsid w:val="001C761D"/>
    <w:rsid w:val="001D3778"/>
    <w:rsid w:val="001D4E53"/>
    <w:rsid w:val="001F4C03"/>
    <w:rsid w:val="001F5CA6"/>
    <w:rsid w:val="001F6582"/>
    <w:rsid w:val="001F7B2F"/>
    <w:rsid w:val="00201B46"/>
    <w:rsid w:val="002068BC"/>
    <w:rsid w:val="00216F93"/>
    <w:rsid w:val="00220126"/>
    <w:rsid w:val="00220518"/>
    <w:rsid w:val="00221EB0"/>
    <w:rsid w:val="00227001"/>
    <w:rsid w:val="0024140D"/>
    <w:rsid w:val="00245158"/>
    <w:rsid w:val="00250DD3"/>
    <w:rsid w:val="002568D2"/>
    <w:rsid w:val="00262E3D"/>
    <w:rsid w:val="00265831"/>
    <w:rsid w:val="002723D6"/>
    <w:rsid w:val="002768D9"/>
    <w:rsid w:val="00280FAE"/>
    <w:rsid w:val="00281B40"/>
    <w:rsid w:val="00286E60"/>
    <w:rsid w:val="002910F1"/>
    <w:rsid w:val="00293426"/>
    <w:rsid w:val="002A1467"/>
    <w:rsid w:val="002E0397"/>
    <w:rsid w:val="002E3900"/>
    <w:rsid w:val="002F6CC3"/>
    <w:rsid w:val="00315B5D"/>
    <w:rsid w:val="00324788"/>
    <w:rsid w:val="00334045"/>
    <w:rsid w:val="00336094"/>
    <w:rsid w:val="00340597"/>
    <w:rsid w:val="00350389"/>
    <w:rsid w:val="00357772"/>
    <w:rsid w:val="003720FD"/>
    <w:rsid w:val="00374332"/>
    <w:rsid w:val="00380A77"/>
    <w:rsid w:val="0039744E"/>
    <w:rsid w:val="003A2BF6"/>
    <w:rsid w:val="003A3216"/>
    <w:rsid w:val="003A3475"/>
    <w:rsid w:val="003B01A8"/>
    <w:rsid w:val="003D622F"/>
    <w:rsid w:val="003E4234"/>
    <w:rsid w:val="003E606F"/>
    <w:rsid w:val="003F4524"/>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71B34"/>
    <w:rsid w:val="00473350"/>
    <w:rsid w:val="00484722"/>
    <w:rsid w:val="0048525D"/>
    <w:rsid w:val="00485ACE"/>
    <w:rsid w:val="004A5C8C"/>
    <w:rsid w:val="004B3CA2"/>
    <w:rsid w:val="004B6184"/>
    <w:rsid w:val="004C180A"/>
    <w:rsid w:val="004C3789"/>
    <w:rsid w:val="004C3AB8"/>
    <w:rsid w:val="004E5D03"/>
    <w:rsid w:val="004E63B1"/>
    <w:rsid w:val="004F50C4"/>
    <w:rsid w:val="004F57B0"/>
    <w:rsid w:val="005030F3"/>
    <w:rsid w:val="00510619"/>
    <w:rsid w:val="00511ED5"/>
    <w:rsid w:val="00515402"/>
    <w:rsid w:val="005168B9"/>
    <w:rsid w:val="00543337"/>
    <w:rsid w:val="0054701D"/>
    <w:rsid w:val="0054704E"/>
    <w:rsid w:val="0055245E"/>
    <w:rsid w:val="00574FE7"/>
    <w:rsid w:val="00576928"/>
    <w:rsid w:val="0058270B"/>
    <w:rsid w:val="00586BAA"/>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6396"/>
    <w:rsid w:val="006616A9"/>
    <w:rsid w:val="00663E7B"/>
    <w:rsid w:val="00677574"/>
    <w:rsid w:val="0069314B"/>
    <w:rsid w:val="006A2781"/>
    <w:rsid w:val="006A6616"/>
    <w:rsid w:val="006C245C"/>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83662"/>
    <w:rsid w:val="00794A01"/>
    <w:rsid w:val="007A47B9"/>
    <w:rsid w:val="007A703A"/>
    <w:rsid w:val="007B3A69"/>
    <w:rsid w:val="007C1A2A"/>
    <w:rsid w:val="007C1FE4"/>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87D75"/>
    <w:rsid w:val="00890B8B"/>
    <w:rsid w:val="008A1312"/>
    <w:rsid w:val="008A7006"/>
    <w:rsid w:val="008B0FF2"/>
    <w:rsid w:val="008B2338"/>
    <w:rsid w:val="008B2B3E"/>
    <w:rsid w:val="008B4720"/>
    <w:rsid w:val="008B5694"/>
    <w:rsid w:val="008B6CFC"/>
    <w:rsid w:val="008C163B"/>
    <w:rsid w:val="008C344E"/>
    <w:rsid w:val="008D1BE3"/>
    <w:rsid w:val="008E2019"/>
    <w:rsid w:val="008F1A54"/>
    <w:rsid w:val="00906BB9"/>
    <w:rsid w:val="00921F5E"/>
    <w:rsid w:val="0094727B"/>
    <w:rsid w:val="009508BC"/>
    <w:rsid w:val="00956F86"/>
    <w:rsid w:val="00982DD5"/>
    <w:rsid w:val="00984DB7"/>
    <w:rsid w:val="009930DB"/>
    <w:rsid w:val="009B1E0B"/>
    <w:rsid w:val="009B5816"/>
    <w:rsid w:val="009C09F5"/>
    <w:rsid w:val="009E40D1"/>
    <w:rsid w:val="009E47AE"/>
    <w:rsid w:val="009E597B"/>
    <w:rsid w:val="009F0BE9"/>
    <w:rsid w:val="009F5DA5"/>
    <w:rsid w:val="00A00CEE"/>
    <w:rsid w:val="00A01626"/>
    <w:rsid w:val="00A05DF0"/>
    <w:rsid w:val="00A110EF"/>
    <w:rsid w:val="00A11928"/>
    <w:rsid w:val="00A179C5"/>
    <w:rsid w:val="00A229AF"/>
    <w:rsid w:val="00A37673"/>
    <w:rsid w:val="00A71886"/>
    <w:rsid w:val="00A72DC4"/>
    <w:rsid w:val="00A7387D"/>
    <w:rsid w:val="00A76B5D"/>
    <w:rsid w:val="00A927FD"/>
    <w:rsid w:val="00A94086"/>
    <w:rsid w:val="00A96D6F"/>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90CD9"/>
    <w:rsid w:val="00B928EC"/>
    <w:rsid w:val="00BA73B0"/>
    <w:rsid w:val="00BB3091"/>
    <w:rsid w:val="00BC2E3C"/>
    <w:rsid w:val="00BC3E59"/>
    <w:rsid w:val="00BE15E9"/>
    <w:rsid w:val="00BE417E"/>
    <w:rsid w:val="00BE4750"/>
    <w:rsid w:val="00BE4F59"/>
    <w:rsid w:val="00BF209C"/>
    <w:rsid w:val="00BF58C2"/>
    <w:rsid w:val="00C03215"/>
    <w:rsid w:val="00C06CE3"/>
    <w:rsid w:val="00C17E94"/>
    <w:rsid w:val="00C17F59"/>
    <w:rsid w:val="00C2060A"/>
    <w:rsid w:val="00C24B5A"/>
    <w:rsid w:val="00C3285D"/>
    <w:rsid w:val="00C36A78"/>
    <w:rsid w:val="00C63ED2"/>
    <w:rsid w:val="00C90162"/>
    <w:rsid w:val="00C922A3"/>
    <w:rsid w:val="00C93144"/>
    <w:rsid w:val="00CA16B7"/>
    <w:rsid w:val="00CB636D"/>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72B28"/>
    <w:rsid w:val="00E75C4A"/>
    <w:rsid w:val="00E910EB"/>
    <w:rsid w:val="00EA1C52"/>
    <w:rsid w:val="00EA7FCF"/>
    <w:rsid w:val="00EB0552"/>
    <w:rsid w:val="00EC1936"/>
    <w:rsid w:val="00EE5BC7"/>
    <w:rsid w:val="00EF4849"/>
    <w:rsid w:val="00EF5AC3"/>
    <w:rsid w:val="00F0466C"/>
    <w:rsid w:val="00F06A96"/>
    <w:rsid w:val="00F07EAD"/>
    <w:rsid w:val="00F13F02"/>
    <w:rsid w:val="00F2567F"/>
    <w:rsid w:val="00F40EB2"/>
    <w:rsid w:val="00F54933"/>
    <w:rsid w:val="00F549E5"/>
    <w:rsid w:val="00F63077"/>
    <w:rsid w:val="00F669B4"/>
    <w:rsid w:val="00F72785"/>
    <w:rsid w:val="00F74603"/>
    <w:rsid w:val="00F755D8"/>
    <w:rsid w:val="00F8423D"/>
    <w:rsid w:val="00FA4EED"/>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hyperlink" Target="http://www.valenciacollege.edu/generalcounsel/" TargetMode="External"/><Relationship Id="rId18"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mn.edu/opentextbooks/textbooks/140" TargetMode="External"/><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21004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2</cp:revision>
  <cp:lastPrinted>2013-12-19T18:14:00Z</cp:lastPrinted>
  <dcterms:created xsi:type="dcterms:W3CDTF">2022-09-16T01:09:00Z</dcterms:created>
  <dcterms:modified xsi:type="dcterms:W3CDTF">2022-09-16T01:09:00Z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